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CF96F" w14:textId="1A04D0DC" w:rsidR="00FE6624" w:rsidRDefault="002A2094">
      <w:r>
        <w:rPr>
          <w:noProof/>
        </w:rPr>
        <w:drawing>
          <wp:anchor distT="0" distB="0" distL="114300" distR="114300" simplePos="0" relativeHeight="251662336" behindDoc="1" locked="0" layoutInCell="1" allowOverlap="1" wp14:anchorId="45CD57F2" wp14:editId="42BC2CBD">
            <wp:simplePos x="0" y="0"/>
            <wp:positionH relativeFrom="column">
              <wp:posOffset>1828273</wp:posOffset>
            </wp:positionH>
            <wp:positionV relativeFrom="paragraph">
              <wp:posOffset>3234103</wp:posOffset>
            </wp:positionV>
            <wp:extent cx="1932305" cy="1040130"/>
            <wp:effectExtent l="0" t="0" r="0" b="7620"/>
            <wp:wrapTight wrapText="bothSides">
              <wp:wrapPolygon edited="0">
                <wp:start x="0" y="0"/>
                <wp:lineTo x="0" y="21363"/>
                <wp:lineTo x="21295" y="21363"/>
                <wp:lineTo x="21295"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32305" cy="1040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A2094">
        <w:rPr>
          <w:rFonts w:ascii="Ebrima" w:hAnsi="Ebrima"/>
          <w:noProof/>
        </w:rPr>
        <mc:AlternateContent>
          <mc:Choice Requires="wps">
            <w:drawing>
              <wp:anchor distT="45720" distB="45720" distL="114300" distR="114300" simplePos="0" relativeHeight="251660288" behindDoc="0" locked="0" layoutInCell="1" allowOverlap="1" wp14:anchorId="3A2CFDB3" wp14:editId="4859043F">
                <wp:simplePos x="0" y="0"/>
                <wp:positionH relativeFrom="column">
                  <wp:posOffset>-464185</wp:posOffset>
                </wp:positionH>
                <wp:positionV relativeFrom="paragraph">
                  <wp:posOffset>19050</wp:posOffset>
                </wp:positionV>
                <wp:extent cx="6797040" cy="2853055"/>
                <wp:effectExtent l="19050" t="19050" r="2286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7040" cy="2853055"/>
                        </a:xfrm>
                        <a:prstGeom prst="rect">
                          <a:avLst/>
                        </a:prstGeom>
                        <a:solidFill>
                          <a:srgbClr val="FFFFFF"/>
                        </a:solidFill>
                        <a:ln w="38100">
                          <a:solidFill>
                            <a:schemeClr val="accent6">
                              <a:lumMod val="75000"/>
                            </a:schemeClr>
                          </a:solidFill>
                          <a:miter lim="800000"/>
                          <a:headEnd/>
                          <a:tailEnd/>
                        </a:ln>
                      </wps:spPr>
                      <wps:txbx>
                        <w:txbxContent>
                          <w:p w14:paraId="246C540E" w14:textId="77777777" w:rsidR="002A2094" w:rsidRPr="002A2094" w:rsidRDefault="002A2094" w:rsidP="002A2094">
                            <w:pPr>
                              <w:rPr>
                                <w:rFonts w:ascii="Ebrima" w:hAnsi="Ebrima"/>
                              </w:rPr>
                            </w:pPr>
                            <w:r w:rsidRPr="002A2094">
                              <w:rPr>
                                <w:rFonts w:ascii="Ebrima" w:hAnsi="Ebrima"/>
                              </w:rPr>
                              <w:t>To all members of the Quantock Education Trust community,</w:t>
                            </w:r>
                          </w:p>
                          <w:p w14:paraId="6AE15CFF" w14:textId="77777777" w:rsidR="002A2094" w:rsidRPr="002A2094" w:rsidRDefault="002A2094" w:rsidP="002A2094">
                            <w:pPr>
                              <w:rPr>
                                <w:rFonts w:ascii="Ebrima" w:hAnsi="Ebrima"/>
                              </w:rPr>
                            </w:pPr>
                            <w:r w:rsidRPr="002A2094">
                              <w:rPr>
                                <w:rFonts w:ascii="Ebrima" w:hAnsi="Ebrima"/>
                              </w:rPr>
                              <w:t>We join everyone today in remembering HRH Queen Elizabeth II and the immeasurable legacy of her decades of public service, and the dignity with which she discharged her duties as our national figurehead and longest reigning monarch.</w:t>
                            </w:r>
                          </w:p>
                          <w:p w14:paraId="62B9A084" w14:textId="77777777" w:rsidR="002A2094" w:rsidRPr="002A2094" w:rsidRDefault="002A2094" w:rsidP="002A2094">
                            <w:pPr>
                              <w:rPr>
                                <w:rFonts w:ascii="Ebrima" w:hAnsi="Ebrima"/>
                              </w:rPr>
                            </w:pPr>
                            <w:r w:rsidRPr="002A2094">
                              <w:rPr>
                                <w:rFonts w:ascii="Ebrima" w:hAnsi="Ebrima"/>
                              </w:rPr>
                              <w:t>Quantock Education Trust will observe the national period of mourning and support our children, families, and colleagues in remembering and commemorating this remarkable woman in the coming weeks.</w:t>
                            </w:r>
                          </w:p>
                          <w:p w14:paraId="064FC7CA" w14:textId="77777777" w:rsidR="002A2094" w:rsidRPr="002A2094" w:rsidRDefault="002A2094" w:rsidP="002A2094">
                            <w:pPr>
                              <w:rPr>
                                <w:rFonts w:ascii="Ebrima" w:hAnsi="Ebrima"/>
                              </w:rPr>
                            </w:pPr>
                            <w:r w:rsidRPr="002A2094">
                              <w:rPr>
                                <w:rFonts w:ascii="Ebrima" w:hAnsi="Ebrima"/>
                              </w:rPr>
                              <w:t xml:space="preserve">Headteachers in our schools will be arranging their own remembrance and reflection activities and will be sharing details of these with you through their own communication channels. </w:t>
                            </w:r>
                          </w:p>
                          <w:p w14:paraId="3DB05013" w14:textId="77777777" w:rsidR="002A2094" w:rsidRPr="002A2094" w:rsidRDefault="002A2094" w:rsidP="002A2094">
                            <w:pPr>
                              <w:rPr>
                                <w:rFonts w:ascii="Ebrima" w:hAnsi="Ebrima"/>
                              </w:rPr>
                            </w:pPr>
                            <w:r w:rsidRPr="002A2094">
                              <w:rPr>
                                <w:rFonts w:ascii="Ebrima" w:hAnsi="Ebrima"/>
                              </w:rPr>
                              <w:t>We will be following national guidance, once it is available, if there is likely to be any impact on school timings when any funeral arrangements are confirmed.</w:t>
                            </w:r>
                          </w:p>
                          <w:p w14:paraId="0AB29ACB" w14:textId="149C8922" w:rsidR="002A2094" w:rsidRDefault="002A20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2CFDB3" id="_x0000_t202" coordsize="21600,21600" o:spt="202" path="m,l,21600r21600,l21600,xe">
                <v:stroke joinstyle="miter"/>
                <v:path gradientshapeok="t" o:connecttype="rect"/>
              </v:shapetype>
              <v:shape id="Text Box 2" o:spid="_x0000_s1026" type="#_x0000_t202" style="position:absolute;margin-left:-36.55pt;margin-top:1.5pt;width:535.2pt;height:224.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" strokecolor="#538135 [2409]" strokeweight="3pt">
                <v:textbox>
                  <w:txbxContent>
                    <w:p w14:paraId="246C540E" w14:textId="77777777" w:rsidR="002A2094" w:rsidRPr="002A2094" w:rsidRDefault="002A2094" w:rsidP="002A2094">
                      <w:pPr>
                        <w:rPr>
                          <w:rFonts w:ascii="Ebrima" w:hAnsi="Ebrima"/>
                        </w:rPr>
                      </w:pPr>
                      <w:r w:rsidRPr="002A2094">
                        <w:rPr>
                          <w:rFonts w:ascii="Ebrima" w:hAnsi="Ebrima"/>
                        </w:rPr>
                        <w:t>To all members of the Quantock Education Trust community,</w:t>
                      </w:r>
                    </w:p>
                    <w:p w14:paraId="6AE15CFF" w14:textId="77777777" w:rsidR="002A2094" w:rsidRPr="002A2094" w:rsidRDefault="002A2094" w:rsidP="002A2094">
                      <w:pPr>
                        <w:rPr>
                          <w:rFonts w:ascii="Ebrima" w:hAnsi="Ebrima"/>
                        </w:rPr>
                      </w:pPr>
                      <w:r w:rsidRPr="002A2094">
                        <w:rPr>
                          <w:rFonts w:ascii="Ebrima" w:hAnsi="Ebrima"/>
                        </w:rPr>
                        <w:t>We join everyone today in remembering HRH Queen Elizabeth II and the immeasurable legacy of her decades of public service, and the dignity with which she discharged her duties as our national figurehead and longest reigning monarch.</w:t>
                      </w:r>
                    </w:p>
                    <w:p w14:paraId="62B9A084" w14:textId="77777777" w:rsidR="002A2094" w:rsidRPr="002A2094" w:rsidRDefault="002A2094" w:rsidP="002A2094">
                      <w:pPr>
                        <w:rPr>
                          <w:rFonts w:ascii="Ebrima" w:hAnsi="Ebrima"/>
                        </w:rPr>
                      </w:pPr>
                      <w:r w:rsidRPr="002A2094">
                        <w:rPr>
                          <w:rFonts w:ascii="Ebrima" w:hAnsi="Ebrima"/>
                        </w:rPr>
                        <w:t>Quantock Education Trust will observe the national period of mourning and support our children, families, and colleagues in remembering and commemorating this remarkable woman in the coming weeks.</w:t>
                      </w:r>
                    </w:p>
                    <w:p w14:paraId="064FC7CA" w14:textId="77777777" w:rsidR="002A2094" w:rsidRPr="002A2094" w:rsidRDefault="002A2094" w:rsidP="002A2094">
                      <w:pPr>
                        <w:rPr>
                          <w:rFonts w:ascii="Ebrima" w:hAnsi="Ebrima"/>
                        </w:rPr>
                      </w:pPr>
                      <w:r w:rsidRPr="002A2094">
                        <w:rPr>
                          <w:rFonts w:ascii="Ebrima" w:hAnsi="Ebrima"/>
                        </w:rPr>
                        <w:t xml:space="preserve">Headteachers in our schools will be arranging their own remembrance and reflection activities and will be sharing details of these with you through their own communication channels. </w:t>
                      </w:r>
                    </w:p>
                    <w:p w14:paraId="3DB05013" w14:textId="77777777" w:rsidR="002A2094" w:rsidRPr="002A2094" w:rsidRDefault="002A2094" w:rsidP="002A2094">
                      <w:pPr>
                        <w:rPr>
                          <w:rFonts w:ascii="Ebrima" w:hAnsi="Ebrima"/>
                        </w:rPr>
                      </w:pPr>
                      <w:r w:rsidRPr="002A2094">
                        <w:rPr>
                          <w:rFonts w:ascii="Ebrima" w:hAnsi="Ebrima"/>
                        </w:rPr>
                        <w:t>We will be following national guidance, once it is available, if there is likely to be any impact on school timings when any funeral arrangements are confirmed.</w:t>
                      </w:r>
                    </w:p>
                    <w:p w14:paraId="0AB29ACB" w14:textId="149C8922" w:rsidR="002A2094" w:rsidRDefault="002A2094"/>
                  </w:txbxContent>
                </v:textbox>
                <w10:wrap type="square"/>
              </v:shape>
            </w:pict>
          </mc:Fallback>
        </mc:AlternateContent>
      </w:r>
    </w:p>
    <w:sectPr w:rsidR="00FE6624" w:rsidSect="002A20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84D"/>
    <w:rsid w:val="00256779"/>
    <w:rsid w:val="002A2094"/>
    <w:rsid w:val="00502B52"/>
    <w:rsid w:val="00BF084D"/>
    <w:rsid w:val="00FE66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83FE7"/>
  <w15:chartTrackingRefBased/>
  <w15:docId w15:val="{A78F2507-BD9C-4D41-950D-2A6DE20F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Chrysta Garnett</dc:creator>
  <cp:keywords/>
  <dc:description/>
  <cp:lastModifiedBy>Chrysta Garnett</cp:lastModifiedBy>
  <cp:revision>2</cp:revision>
  <dcterms:created xsi:type="dcterms:W3CDTF">2022-09-09T06:36:00Z</dcterms:created>
  <dcterms:modified xsi:type="dcterms:W3CDTF">2022-09-09T06:57:00Z</dcterms:modified>
</cp:coreProperties>
</file>